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FD" w:rsidRDefault="007709FD" w:rsidP="007709FD">
      <w:pPr>
        <w:widowControl/>
        <w:tabs>
          <w:tab w:val="left" w:pos="-1440"/>
        </w:tabs>
        <w:spacing w:before="240"/>
        <w:jc w:val="center"/>
        <w:rPr>
          <w:b/>
          <w:sz w:val="24"/>
        </w:rPr>
      </w:pPr>
      <w:r>
        <w:rPr>
          <w:b/>
          <w:sz w:val="24"/>
        </w:rPr>
        <w:t>BOURNE HOUSING AUTHORITY</w:t>
      </w:r>
    </w:p>
    <w:p w:rsidR="007709FD" w:rsidRDefault="007709FD" w:rsidP="007709FD">
      <w:pPr>
        <w:widowControl/>
        <w:tabs>
          <w:tab w:val="left" w:pos="-1440"/>
        </w:tabs>
        <w:spacing w:before="240"/>
        <w:jc w:val="center"/>
        <w:rPr>
          <w:b/>
          <w:sz w:val="24"/>
        </w:rPr>
      </w:pPr>
      <w:r w:rsidRPr="007709FD">
        <w:rPr>
          <w:b/>
          <w:sz w:val="24"/>
        </w:rPr>
        <w:t>LIMITED ENGLISH PROFICIENCY (LEP)</w:t>
      </w:r>
      <w:r>
        <w:rPr>
          <w:b/>
          <w:sz w:val="24"/>
        </w:rPr>
        <w:t xml:space="preserve"> POLICY</w:t>
      </w:r>
    </w:p>
    <w:p w:rsidR="007709FD" w:rsidRDefault="007709FD" w:rsidP="007709FD">
      <w:pPr>
        <w:spacing w:before="120"/>
        <w:rPr>
          <w:sz w:val="24"/>
        </w:rPr>
      </w:pPr>
    </w:p>
    <w:p w:rsidR="007709FD" w:rsidRDefault="007709FD" w:rsidP="007709FD">
      <w:pPr>
        <w:spacing w:before="120"/>
        <w:rPr>
          <w:sz w:val="24"/>
        </w:rPr>
      </w:pPr>
      <w:r w:rsidRPr="007709FD">
        <w:rPr>
          <w:sz w:val="24"/>
        </w:rPr>
        <w:t xml:space="preserve">Language for Limited English Proficiency Persons (LEP) can be a barrier to accessing important benefits or services, understanding and exercising important rights, complying with applicable responsibilities, or understanding other information provided by the public housing program. In certain circumstances, failure to ensure that LEP persons can effectively participate in or benefit from federally-assisted programs and activities may violate the prohibition under Title VI against discrimination on the basis of national origin. </w:t>
      </w:r>
    </w:p>
    <w:p w:rsidR="007709FD" w:rsidRPr="007709FD" w:rsidRDefault="007709FD" w:rsidP="007709FD">
      <w:pPr>
        <w:spacing w:before="120"/>
        <w:rPr>
          <w:sz w:val="24"/>
        </w:rPr>
      </w:pPr>
      <w:r w:rsidRPr="007709FD">
        <w:rPr>
          <w:sz w:val="24"/>
        </w:rPr>
        <w:t>The BHA will take affirmative steps to communicate with people who need services or information in a language other than English. These persons will be referred to as Persons with Limited English Proficiency (LEP).</w:t>
      </w:r>
    </w:p>
    <w:p w:rsidR="007709FD" w:rsidRPr="007709FD" w:rsidRDefault="007709FD" w:rsidP="007709FD">
      <w:pPr>
        <w:spacing w:before="120"/>
        <w:rPr>
          <w:sz w:val="24"/>
        </w:rPr>
      </w:pPr>
      <w:r w:rsidRPr="007709FD">
        <w:rPr>
          <w:sz w:val="24"/>
        </w:rPr>
        <w:t>LEP persons are defined as persons who do not speak English as their primary language and who have a limited ability to read, write, speak or understand English. For the purposes of this policy</w:t>
      </w:r>
      <w:proofErr w:type="gramStart"/>
      <w:r w:rsidRPr="007709FD">
        <w:rPr>
          <w:sz w:val="24"/>
        </w:rPr>
        <w:t>,  LEP</w:t>
      </w:r>
      <w:proofErr w:type="gramEnd"/>
      <w:r w:rsidRPr="007709FD">
        <w:rPr>
          <w:sz w:val="24"/>
        </w:rPr>
        <w:t xml:space="preserve"> persons are public housing applicants and resident families, voucher holders, and parents and family members of applicants and resident families.</w:t>
      </w:r>
    </w:p>
    <w:p w:rsidR="007709FD" w:rsidRPr="007709FD" w:rsidRDefault="007709FD" w:rsidP="007709FD">
      <w:pPr>
        <w:spacing w:before="240"/>
        <w:rPr>
          <w:sz w:val="24"/>
        </w:rPr>
      </w:pPr>
      <w:r w:rsidRPr="007709FD">
        <w:rPr>
          <w:sz w:val="24"/>
        </w:rPr>
        <w:t>In order to determine the level of access needed by LEP persons, the BHA will balance the following four factors: (1) the number or proportion of LEP persons eligible to be served or likely to be encountered by the public housing program; (2) the frequency with which LEP persons come into contact with the program; (3) the nature and importance of the program, activity, or service provided by the program to people’s lives; and (4) the resources available to the PHA and costs. Balancing these four factors will ensure meaningful access by LEP persons to critical services while not imposing undue burdens on the BHA.</w:t>
      </w:r>
    </w:p>
    <w:p w:rsidR="007709FD" w:rsidRPr="007709FD" w:rsidRDefault="007709FD" w:rsidP="007709FD">
      <w:pPr>
        <w:spacing w:before="120"/>
        <w:jc w:val="both"/>
        <w:rPr>
          <w:sz w:val="24"/>
        </w:rPr>
      </w:pPr>
      <w:r>
        <w:rPr>
          <w:sz w:val="24"/>
        </w:rPr>
        <w:t>T</w:t>
      </w:r>
      <w:r w:rsidRPr="007709FD">
        <w:rPr>
          <w:sz w:val="24"/>
        </w:rPr>
        <w:t xml:space="preserve">he BHA will utilize a language line for telephone interpreter services. Where LEP persons desire, they will be permitted to use, at their own expense, an interpreter of their own choosing, in place of or as a supplement to the free language services offered by the BHA. The interpreter may be a family member or friend. </w:t>
      </w:r>
    </w:p>
    <w:p w:rsidR="007709FD" w:rsidRPr="007709FD" w:rsidRDefault="007709FD" w:rsidP="007709FD">
      <w:pPr>
        <w:spacing w:before="120"/>
        <w:rPr>
          <w:sz w:val="24"/>
        </w:rPr>
      </w:pPr>
      <w:r w:rsidRPr="007709FD">
        <w:rPr>
          <w:sz w:val="24"/>
        </w:rPr>
        <w:t>The BHA will analyze the various kinds of contacts it has with the public, to assess language needs and decide what reasonable steps should be taken. “Reasonable steps” may not be reasonable where the costs imposed substantially exceed the benefits.</w:t>
      </w:r>
    </w:p>
    <w:p w:rsidR="007709FD" w:rsidRPr="007709FD" w:rsidRDefault="007709FD" w:rsidP="007709FD">
      <w:pPr>
        <w:spacing w:before="120"/>
        <w:rPr>
          <w:sz w:val="24"/>
        </w:rPr>
      </w:pPr>
      <w:r>
        <w:rPr>
          <w:sz w:val="24"/>
        </w:rPr>
        <w:t>I</w:t>
      </w:r>
      <w:r w:rsidRPr="007709FD">
        <w:rPr>
          <w:sz w:val="24"/>
        </w:rPr>
        <w:t>n order to comply with written-translation obligations, the BHA will take the following steps:</w:t>
      </w:r>
    </w:p>
    <w:p w:rsidR="007709FD" w:rsidRPr="007709FD" w:rsidRDefault="007709FD" w:rsidP="007709FD">
      <w:pPr>
        <w:spacing w:before="120"/>
        <w:rPr>
          <w:sz w:val="24"/>
        </w:rPr>
      </w:pPr>
      <w:r w:rsidRPr="007709FD">
        <w:rPr>
          <w:sz w:val="24"/>
        </w:rPr>
        <w:t>The BHA will provide written translations of vital documents for each eligible LEP language group that constitutes 5 percent or 1,000 persons, whichever is less, of the population of persons eligible to be served or likely to be affected or encountered. Translation of other documents, if needed, can be provided orally; or</w:t>
      </w:r>
    </w:p>
    <w:p w:rsidR="007709FD" w:rsidRDefault="007709FD" w:rsidP="007709FD">
      <w:pPr>
        <w:spacing w:before="120"/>
        <w:rPr>
          <w:sz w:val="24"/>
        </w:rPr>
      </w:pPr>
      <w:r w:rsidRPr="007709FD">
        <w:rPr>
          <w:sz w:val="24"/>
        </w:rPr>
        <w:t>If there are fewer than 50 persons in a language group that reaches the 5 percent trigger, the BHA may not translate vital written materials, but will provide written notice in the primary language of the LEP language group of the right to receive competent oral interpretation of those written materials, free of cost.</w:t>
      </w:r>
    </w:p>
    <w:p w:rsidR="00741174" w:rsidRPr="007709FD" w:rsidRDefault="00741174" w:rsidP="007709FD">
      <w:pPr>
        <w:spacing w:before="120"/>
        <w:rPr>
          <w:sz w:val="24"/>
        </w:rPr>
      </w:pPr>
      <w:bookmarkStart w:id="0" w:name="_GoBack"/>
      <w:bookmarkEnd w:id="0"/>
      <w:r w:rsidRPr="00741174">
        <w:rPr>
          <w:sz w:val="22"/>
          <w:szCs w:val="22"/>
        </w:rPr>
        <w:t>Adopted by the Board of Commissioners on 02</w:t>
      </w:r>
      <w:r>
        <w:rPr>
          <w:sz w:val="22"/>
          <w:szCs w:val="22"/>
        </w:rPr>
        <w:t>/</w:t>
      </w:r>
      <w:r w:rsidRPr="00741174">
        <w:rPr>
          <w:sz w:val="22"/>
          <w:szCs w:val="22"/>
        </w:rPr>
        <w:t>15/2017</w:t>
      </w:r>
    </w:p>
    <w:sectPr w:rsidR="00741174" w:rsidRPr="007709FD" w:rsidSect="00741174">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FD"/>
    <w:rsid w:val="003D389E"/>
    <w:rsid w:val="00741174"/>
    <w:rsid w:val="0077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F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F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Jordan</dc:creator>
  <cp:lastModifiedBy>Deb Jordan</cp:lastModifiedBy>
  <cp:revision>2</cp:revision>
  <dcterms:created xsi:type="dcterms:W3CDTF">2017-02-01T16:10:00Z</dcterms:created>
  <dcterms:modified xsi:type="dcterms:W3CDTF">2017-03-02T16:02:00Z</dcterms:modified>
</cp:coreProperties>
</file>